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54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How to Feel Inspired When You’ve Lost Motivation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https://www.youtube.com/watch?v=0Y8zNvLBP9U</w:t>
            </w:r>
          </w:p>
        </w:tc>
      </w:tr>
    </w:tbl>
    <w:p>
      <w:pPr>
        <w:pStyle w:val="Heading3"/>
      </w:pPr>
      <w:r>
        <w:t xml:space="preserve">True or False?</w:t>
      </w:r>
    </w:p>
    <w:p>
      <w:pPr>
        <w:pStyle w:val="Heading6"/>
      </w:pPr>
      <w:r>
        <w:rPr>
          <w:b/>
          <w:bCs/>
        </w:rPr>
        <w:t xml:space="preserve">Inspiration was once considered unscientific.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Researchers hypothesize that there are three distinct processes that make up the experience of inspiration.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default mode network is involved in generating ideas, while the executive attention network is important in selecting ideas, working together to give that "aha" moment.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Researchers found that those who drifted into N1 for at least 15 seconds were less likely to identify a hidden rule to complete the task, compared to those who had remained awake.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3"/>
      </w:pPr>
    </w:p>
    <w:p>
      <w:pPr>
        <w:pStyle w:val="default"/>
      </w:pPr>
      <w:r>
        <w:t xml:space="preserve">What are the two distinct processes that make up the experience of inspiration?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the importance of both inspiration and effort in the creative process.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the interplay of the default mode network and the executive attention network in creative thinking.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Video Comprehension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4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4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mtfgtedcysfvkecjwdtgs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_3n-7fd5dr2davzrgrofc.png"/><Relationship Id="rId1" Type="http://schemas.openxmlformats.org/officeDocument/2006/relationships/image" Target="media/5_kpah13fuug-txrkpc7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2025-06-05T21:37:09.793Z</dcterms:created>
  <dcterms:modified xsi:type="dcterms:W3CDTF">2025-06-05T21:37:09.793Z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