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drawing>
          <wp:inline distT="0" distB="0" distL="0" distR="0">
            <wp:extent cx="5715000" cy="7820772"/>
            <wp:effectExtent b="0" l="0" r="0" t="0"/>
            <wp:docPr id="10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7820772"/>
                    </a:xfrm>
                    <a:prstGeom prst="rect">
                      <a:avLst/>
                    </a:prstGeom>
                  </pic:spPr>
                </pic:pic>
              </a:graphicData>
            </a:graphic>
          </wp:inline>
        </w:drawing>
      </w:r>
    </w:p>
    <w:p>
      <w:pPr>
        <w:pStyle w:val="small"/>
      </w:pPr>
      <w:r>
        <w:t xml:space="preserve">"En Chine Le gâteau des Rois et... des Empereurs" - Henri Meyer - "Le petit journal" - 16.01.1898</w:t>
      </w:r>
    </w:p>
    <w:p>
      <w:pPr>
        <w:pStyle w:val="Heading3"/>
      </w:pPr>
      <w:r>
        <w:t xml:space="preserve">Choose the correct answer</w:t>
      </w:r>
    </w:p>
    <w:p>
      <w:pPr>
        <w:pStyle w:val="Heading6"/>
      </w:pPr>
      <w:r>
        <w:rPr>
          <w:b/>
          <w:bCs/>
        </w:rPr>
        <w:t xml:space="preserve">The main topic of the cartoon is the division of China's land and resources by foreign powers.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cartoon was published in 'Le petit journal' on January 16, 1898.</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Henri Meyer created this cartoon for 'Le petit journal'.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cartoon shows various national powers represented by figures in different attire and insignia.</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pie in the cartoon is labeled 'Chine', which means China in French.</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One of the figures representing national powers is wearing a distinctive German military helmet called a Pickelhaube.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figure representing China in the cartoon is wearing a crown.</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place names written on the pie/map in the cartoon do not include 'Port Arthur'.</w:t>
      </w:r>
    </w:p>
    <w:p>
      <w:pPr>
        <w:pStyle w:val="default"/>
      </w:pPr>
      <w:r>
        <w:sym w:char="039F" w:font="Arial"/>
      </w:r>
      <w:r>
        <w:t xml:space="preserve"> </w:t>
      </w:r>
      <w:r>
        <w:t xml:space="preserve">True</w:t>
      </w:r>
      <w:r>
        <w:t xml:space="preserve">    </w:t>
      </w:r>
      <w:r>
        <w:sym w:char="039F" w:font="Arial"/>
      </w:r>
      <w:r>
        <w:t xml:space="preserve"> </w:t>
      </w:r>
      <w:r>
        <w:t xml:space="preserve">False</w:t>
      </w:r>
    </w:p>
    <w:tbl>
      <w:tblPr>
        <w:tblW w:type="pct" w:w="100%"/>
        <w:tblBorders>
          <w:top w:val="thick" w:color="22d3ee" w:sz="24"/>
          <w:left w:val="thick" w:color="22d3ee" w:sz="24"/>
          <w:bottom w:val="thick" w:color="22d3ee" w:sz="24"/>
          <w:right w:val="thick" w:color="22d3ee"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Analyzing political cartoons</w:t>
            </w:r>
          </w:p>
          <w:p>
            <w:pPr>
              <w:pStyle w:val="default"/>
            </w:pPr>
            <w:r>
              <w:t xml:space="preserve">First, take a close look at the different parts of the cartoon. Notice the people, animals, objects, and other details you can see. Pay attention to the facial expressions and body language of the characters. Don't forget to include any text in the cartoon, like speech bubbles or captions.</w:t>
            </w:r>
          </w:p>
          <w:p>
            <w:pPr>
              <w:pStyle w:val="default"/>
            </w:pPr>
            <w:r>
              <w:t xml:space="preserve">
</w:t>
            </w:r>
          </w:p>
          <w:p>
            <w:pPr>
              <w:pStyle w:val="default"/>
            </w:pPr>
            <w:r>
              <w:t xml:space="preserve">Next, it's time to understand the cartoon in its historical context. Gather extra information like the title of the cartoon, the name of the artist, where and when it was created and published, and what the cartoon is about.</w:t>
            </w:r>
          </w:p>
        </w:tc>
      </w:tr>
    </w:tbl>
    <w:p>
      <w:pPr>
        <w:pStyle w:val="Heading3"/>
      </w:pPr>
    </w:p>
    <w:p>
      <w:pPr>
        <w:pStyle w:val="default"/>
      </w:pPr>
      <w:r>
        <w:t xml:space="preserve">Describe the attire and insignia of the figures surrounding the pie in the cartoon. What do they signify?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significance of the Chinese figure's expression and position in the cartoon.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Work with political cartoons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0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0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ra2lrdb2jqzg08h_fzev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7bcqtlmrjz6acvqoe0rx.png"/><Relationship Id="rId1" Type="http://schemas.openxmlformats.org/officeDocument/2006/relationships/image" Target="media/50lmtc3kurl8xkbkisq2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2025-11-04T06:24:14.061Z</dcterms:created>
  <dcterms:modified xsi:type="dcterms:W3CDTF">2025-11-04T06:24:14.061Z</dcterms:modified>
</cp:coreProperties>
</file>

<file path=docProps/custom.xml><?xml version="1.0" encoding="utf-8"?>
<Properties xmlns="http://schemas.openxmlformats.org/officeDocument/2006/custom-properties" xmlns:vt="http://schemas.openxmlformats.org/officeDocument/2006/docPropsVTypes"/>
</file>