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Topic: The Global Journey of Jeans: More Than Meets the Eye</w:t>
      </w:r>
    </w:p>
    <w:p>
      <w:pPr>
        <w:pStyle w:val="default"/>
      </w:pPr>
      <w:r>
        <w:t xml:space="preserve">Student Age: 14–15 years; Duration (Minutes): 90</w:t>
      </w:r>
    </w:p>
    <w:p>
      <w:pPr>
        <w:pStyle w:val="Heading2"/>
      </w:pPr>
      <w:r>
        <w:t xml:space="preserve">Learning Objectives</w:t>
      </w:r>
    </w:p>
    <w:p>
      <w:pPr>
        <w:pStyle w:val="default"/>
        <w:ind w:left="360"/>
      </w:pPr>
      <w:r>
        <w:t xml:space="preserve">• </w:t>
      </w:r>
      <w:r>
        <w:t xml:space="preserve">Students can describe and sequence at least five stages in the production chain of a pair of jeans, such as cotton growing, spinning, weaving, dyeing, cutting and sewing, transport, retail, use, and disposal or recycling.</w:t>
      </w:r>
    </w:p>
    <w:p>
      <w:pPr>
        <w:pStyle w:val="default"/>
        <w:ind w:left="360"/>
      </w:pPr>
      <w:r>
        <w:t xml:space="preserve">• </w:t>
      </w:r>
      <w:r>
        <w:t xml:space="preserve">Students can analyse a non-verbal visual text by distinguishing between what they can directly observe and what they infer, using visual evidence to support their ideas.</w:t>
      </w:r>
    </w:p>
    <w:p>
      <w:pPr>
        <w:pStyle w:val="default"/>
        <w:ind w:left="360"/>
      </w:pPr>
      <w:r>
        <w:t xml:space="preserve">• </w:t>
      </w:r>
      <w:r>
        <w:t xml:space="preserve">Students can collaboratively create and explain a map that shows the multi-stage, international journey of a pair of jeans, including production stages, countries or world regions indicated in the video or accompanying material, and transport connections.</w:t>
      </w:r>
    </w:p>
    <w:p>
      <w:pPr>
        <w:pStyle w:val="default"/>
        <w:ind w:left="360"/>
      </w:pPr>
      <w:r>
        <w:t xml:space="preserve">• </w:t>
      </w:r>
      <w:r>
        <w:t xml:space="preserve">Students can use topic-specific descriptive language, including sequencing expressions and passive constructions, for example: “First, cotton is grown…”, “The fabric is dyed…”, and “The jeans are transported to…”.</w:t>
      </w:r>
    </w:p>
    <w:p>
      <w:pPr>
        <w:pStyle w:val="default"/>
        <w:ind w:left="360"/>
      </w:pPr>
      <w:r>
        <w:t xml:space="preserve">• </w:t>
      </w:r>
      <w:r>
        <w:t xml:space="preserve">Students can formulate at least one critical question about globalization, working conditions, environmental effects, transport, or consumer responsibility and reflect on whether their initial position has changed.</w:t>
      </w:r>
    </w:p>
    <w:p>
      <w:pPr>
        <w:pStyle w:val="default"/>
        <w:ind w:left="360"/>
      </w:pPr>
      <w:r>
        <w:t xml:space="preserve">• </w:t>
      </w:r>
      <w:r>
        <w:t xml:space="preserve">Standards alignment: The lesson develops communicative competence, text and media competence, intercultural learning, collaborative learning, and critical consumer awareness at approximately CEFR B1 level.</w:t>
      </w:r>
    </w:p>
    <w:p>
      <w:pPr>
        <w:pStyle w:val="Heading2"/>
      </w:pPr>
      <w:r>
        <w:t xml:space="preserve">Lesson Procedure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Time Allocation</w:t>
            </w:r>
          </w:p>
        </w:tc>
        <w:tc>
          <w:tcPr>
            <w:tcW w:type="dxa" w:w="4535"/>
          </w:tcPr>
          <w:p>
            <w:pPr>
              <w:pStyle w:val="default"/>
            </w:pPr>
            <w:r>
              <w:t xml:space="preserve">Content / Activities</w:t>
            </w:r>
          </w:p>
        </w:tc>
        <w:tc>
          <w:tcPr>
            <w:tcW w:type="dxa" w:w="4535"/>
          </w:tcPr>
          <w:p>
            <w:pPr>
              <w:pStyle w:val="default"/>
            </w:pPr>
            <w:r>
              <w:t xml:space="preserve">Activity Method</w:t>
            </w:r>
          </w:p>
        </w:tc>
      </w:tr>
      <w:tr>
        <w:tc>
          <w:tcPr>
            <w:tcW w:type="dxa" w:w="4535"/>
          </w:tcPr>
          <w:p>
            <w:pPr>
              <w:pStyle w:val="default"/>
            </w:pPr>
            <w:r>
              <w:t xml:space="preserve">Problem-oriented entry: Take a stand</w:t>
            </w:r>
          </w:p>
        </w:tc>
        <w:tc>
          <w:tcPr>
            <w:tcW w:type="dxa" w:w="4535"/>
          </w:tcPr>
          <w:p>
            <w:pPr>
              <w:pStyle w:val="default"/>
            </w:pPr>
            <w:r>
              <w:t xml:space="preserve">12 min</w:t>
            </w:r>
          </w:p>
        </w:tc>
        <w:tc>
          <w:tcPr>
            <w:tcW w:type="dxa" w:w="4535"/>
          </w:tcPr>
          <w:p>
            <w:pPr>
              <w:pStyle w:val="default"/>
            </w:pPr>
            <w:r>
              <w:t xml:space="preserve">Display a photo of jeans with a price tag and the provocative statement: “A pair of jeans is made in one country, so buying it has little to do with the rest of the world.” Students silently choose a position on a continuum from “strongly agree” to “strongly disagree.” In pairs, they explain their position using the prompt: “I think … because …”. Collect assumptions about where jeans come from, who makes them, and what happens before they reach a shop. Record ideas and questions in two columns: What we think we know / What we want to find out. Do not resolve disagreements yet; use them to create productive doubt.</w:t>
            </w:r>
          </w:p>
        </w:tc>
        <w:tc>
          <w:tcPr>
            <w:tcW w:type="dxa" w:w="4535"/>
          </w:tcPr>
          <w:p>
            <w:pPr>
              <w:pStyle w:val="default"/>
            </w:pPr>
            <w:r>
              <w:t xml:space="preserve">Problem-oriented learning entry; opinion continuum; think-pair-share; teacher moderation. Resources: image of jeans/price label, statement slide, board or digital whiteboard.</w:t>
            </w:r>
          </w:p>
        </w:tc>
      </w:tr>
      <w:tr>
        <w:tc>
          <w:tcPr>
            <w:tcW w:type="dxa" w:w="4535"/>
          </w:tcPr>
          <w:p>
            <w:pPr>
              <w:pStyle w:val="default"/>
            </w:pPr>
            <w:r>
              <w:t xml:space="preserve">Language scaffold and viewing purpose</w:t>
            </w:r>
          </w:p>
        </w:tc>
        <w:tc>
          <w:tcPr>
            <w:tcW w:type="dxa" w:w="4535"/>
          </w:tcPr>
          <w:p>
            <w:pPr>
              <w:pStyle w:val="default"/>
            </w:pPr>
            <w:r>
              <w:t xml:space="preserve">8 min</w:t>
            </w:r>
          </w:p>
        </w:tc>
        <w:tc>
          <w:tcPr>
            <w:tcW w:type="dxa" w:w="4535"/>
          </w:tcPr>
          <w:p>
            <w:pPr>
              <w:pStyle w:val="default"/>
            </w:pPr>
            <w:r>
              <w:t xml:space="preserve">Introduce a concise word bank and sentence frames needed for the video analysis: cotton, field, factory, fabric, dye, sew, worker, ship, lorry/truck, store, consumer; “I can see …”, “It looks as if …”, “This may be …”, “First/then/after that/finally …”, and “The cotton is grown / transported / processed …”. Model the difference between an observation and an inference with one still image from the video. Explain the viewing task: identify production stages, clues about places, people involved, and forms of transport.</w:t>
            </w:r>
          </w:p>
        </w:tc>
        <w:tc>
          <w:tcPr>
            <w:tcW w:type="dxa" w:w="4535"/>
          </w:tcPr>
          <w:p>
            <w:pPr>
              <w:pStyle w:val="default"/>
            </w:pPr>
            <w:r>
              <w:t xml:space="preserve">Focused instruction (“I do”); teacher modelling with a think-aloud; vocabulary scaffold. Resources: word bank handout, sentence-frame cards, one video still.</w:t>
            </w:r>
          </w:p>
        </w:tc>
      </w:tr>
      <w:tr>
        <w:tc>
          <w:tcPr>
            <w:tcW w:type="dxa" w:w="4535"/>
          </w:tcPr>
          <w:p>
            <w:pPr>
              <w:pStyle w:val="default"/>
            </w:pPr>
            <w:r>
              <w:t xml:space="preserve">First viewing: Observe the journey</w:t>
            </w:r>
          </w:p>
        </w:tc>
        <w:tc>
          <w:tcPr>
            <w:tcW w:type="dxa" w:w="4535"/>
          </w:tcPr>
          <w:p>
            <w:pPr>
              <w:pStyle w:val="default"/>
            </w:pPr>
            <w:r>
              <w:t xml:space="preserve">10 min</w:t>
            </w:r>
          </w:p>
        </w:tc>
        <w:tc>
          <w:tcPr>
            <w:tcW w:type="dxa" w:w="4535"/>
          </w:tcPr>
          <w:p>
            <w:pPr>
              <w:pStyle w:val="default"/>
            </w:pPr>
            <w:r>
              <w:t xml:space="preserve">Play the teacher-selected non-verbal video once without pauses. Students individually complete a simple observation grid with the headings: What do I see?, Which stage might this be?, Where might it happen?, and What questions do I have? Emphasise that guesses are welcome when clearly labelled as inferences. Students compare one observation and one question with a partner after viewing.</w:t>
            </w:r>
          </w:p>
        </w:tc>
        <w:tc>
          <w:tcPr>
            <w:tcW w:type="dxa" w:w="4535"/>
          </w:tcPr>
          <w:p>
            <w:pPr>
              <w:pStyle w:val="default"/>
            </w:pPr>
            <w:r>
              <w:t xml:space="preserve">Individual visual-media analysis followed by pair exchange. Resources: non-verbal jeans-production video, observation grid, projector/headphones if available.</w:t>
            </w:r>
          </w:p>
        </w:tc>
      </w:tr>
      <w:tr>
        <w:tc>
          <w:tcPr>
            <w:tcW w:type="dxa" w:w="4535"/>
          </w:tcPr>
          <w:p>
            <w:pPr>
              <w:pStyle w:val="default"/>
            </w:pPr>
            <w:r>
              <w:t xml:space="preserve">Second viewing: Guided evidence collection</w:t>
            </w:r>
          </w:p>
        </w:tc>
        <w:tc>
          <w:tcPr>
            <w:tcW w:type="dxa" w:w="4535"/>
          </w:tcPr>
          <w:p>
            <w:pPr>
              <w:pStyle w:val="default"/>
            </w:pPr>
            <w:r>
              <w:t xml:space="preserve">15 min</w:t>
            </w:r>
          </w:p>
        </w:tc>
        <w:tc>
          <w:tcPr>
            <w:tcW w:type="dxa" w:w="4535"/>
          </w:tcPr>
          <w:p>
            <w:pPr>
              <w:pStyle w:val="default"/>
            </w:pPr>
            <w:r>
              <w:t xml:space="preserve">Replay the video in short sections, pausing at significant moments. As a class, identify and sequence visible stages of production. The teacher elicits precise language and records a shared example: “We can see cotton being harvested; therefore, this stage is cotton farming.” Students add or revise their grids. Where the video does not clearly name a country, students mark the location with a question mark rather than presenting an assumption as a fact. Provide a small set of country/region cards or captions only if they accompany the selected video.</w:t>
            </w:r>
          </w:p>
        </w:tc>
        <w:tc>
          <w:tcPr>
            <w:tcW w:type="dxa" w:w="4535"/>
          </w:tcPr>
          <w:p>
            <w:pPr>
              <w:pStyle w:val="default"/>
            </w:pPr>
            <w:r>
              <w:t xml:space="preserve">Guided instruction (“We do”); pause-and-predict; evidence-based classroom discussion. Resources: video controls, board, stage cards, optional country/region evidence cards.</w:t>
            </w:r>
          </w:p>
        </w:tc>
      </w:tr>
      <w:tr>
        <w:tc>
          <w:tcPr>
            <w:tcW w:type="dxa" w:w="4535"/>
          </w:tcPr>
          <w:p>
            <w:pPr>
              <w:pStyle w:val="default"/>
            </w:pPr>
            <w:r>
              <w:t xml:space="preserve">Collaborative mapping: Reconstruct the global chain</w:t>
            </w:r>
          </w:p>
        </w:tc>
        <w:tc>
          <w:tcPr>
            <w:tcW w:type="dxa" w:w="4535"/>
          </w:tcPr>
          <w:p>
            <w:pPr>
              <w:pStyle w:val="default"/>
            </w:pPr>
            <w:r>
              <w:t xml:space="preserve">25 min</w:t>
            </w:r>
          </w:p>
        </w:tc>
        <w:tc>
          <w:tcPr>
            <w:tcW w:type="dxa" w:w="4535"/>
          </w:tcPr>
          <w:p>
            <w:pPr>
              <w:pStyle w:val="default"/>
            </w:pPr>
            <w:r>
              <w:t xml:space="preserve">In groups of three or four, students receive a blank world map, stage cards, arrows, and evidence notes from the viewing task. They create a map titled “The Global Journey of One Pair of Jeans.” Each group must: sequence at least five stages; place each stage in a country or region only when supported by the video/material; draw transport routes; add two captions in the passive voice; and attach at least two question marks or discussion notes showing uncertainties, missing information, or possible problems. Suggested caption: “The fabric is dyed in … before it is transported to …”. Early-finishing groups add a final stage on use, second-hand clothing, recycling, or waste.</w:t>
            </w:r>
          </w:p>
        </w:tc>
        <w:tc>
          <w:tcPr>
            <w:tcW w:type="dxa" w:w="4535"/>
          </w:tcPr>
          <w:p>
            <w:pPr>
              <w:pStyle w:val="default"/>
            </w:pPr>
            <w:r>
              <w:t xml:space="preserve">Collaborative learning; hands-on mapping; structured group roles such as facilitator, mapper, language monitor, and evidence checker. Resources: A3 world maps or digital maps, coloured pencils, string/arrows, stage cards, glue/tape, language support sheet.</w:t>
            </w:r>
          </w:p>
        </w:tc>
      </w:tr>
      <w:tr>
        <w:tc>
          <w:tcPr>
            <w:tcW w:type="dxa" w:w="4535"/>
          </w:tcPr>
          <w:p>
            <w:pPr>
              <w:pStyle w:val="default"/>
            </w:pPr>
            <w:r>
              <w:t xml:space="preserve">Gallery walk: Compare, question, and discuss</w:t>
            </w:r>
          </w:p>
        </w:tc>
        <w:tc>
          <w:tcPr>
            <w:tcW w:type="dxa" w:w="4535"/>
          </w:tcPr>
          <w:p>
            <w:pPr>
              <w:pStyle w:val="default"/>
            </w:pPr>
            <w:r>
              <w:t xml:space="preserve">10 min</w:t>
            </w:r>
          </w:p>
        </w:tc>
        <w:tc>
          <w:tcPr>
            <w:tcW w:type="dxa" w:w="4535"/>
          </w:tcPr>
          <w:p>
            <w:pPr>
              <w:pStyle w:val="default"/>
            </w:pPr>
            <w:r>
              <w:t xml:space="preserve">Groups display their maps. During a gallery walk, each student leaves one evidence-based comment and one question on other groups’ work, using prompts such as: “I notice that …”, “What evidence shows that …?”, and “This makes me wonder …”. Briefly discuss differences between maps. Return to the opening claim and ask: “What makes the claim too simple?” Invite students to connect the production chain to possible environmental, social, and economic consequences without requiring them to make unsupported factual claims.</w:t>
            </w:r>
          </w:p>
        </w:tc>
        <w:tc>
          <w:tcPr>
            <w:tcW w:type="dxa" w:w="4535"/>
          </w:tcPr>
          <w:p>
            <w:pPr>
              <w:pStyle w:val="default"/>
            </w:pPr>
            <w:r>
              <w:t xml:space="preserve">Peer feedback; gallery walk; whole-class critical discussion. Resources: sticky notes or digital commenting tool, feedback prompts.</w:t>
            </w:r>
          </w:p>
        </w:tc>
      </w:tr>
      <w:tr>
        <w:tc>
          <w:tcPr>
            <w:tcW w:type="dxa" w:w="4535"/>
          </w:tcPr>
          <w:p>
            <w:pPr>
              <w:pStyle w:val="default"/>
            </w:pPr>
            <w:r>
              <w:t xml:space="preserve">Independent reflection and closure</w:t>
            </w:r>
          </w:p>
        </w:tc>
        <w:tc>
          <w:tcPr>
            <w:tcW w:type="dxa" w:w="4535"/>
          </w:tcPr>
          <w:p>
            <w:pPr>
              <w:pStyle w:val="default"/>
            </w:pPr>
            <w:r>
              <w:t xml:space="preserve">10 min</w:t>
            </w:r>
          </w:p>
        </w:tc>
        <w:tc>
          <w:tcPr>
            <w:tcW w:type="dxa" w:w="4535"/>
          </w:tcPr>
          <w:p>
            <w:pPr>
              <w:pStyle w:val="default"/>
            </w:pPr>
            <w:r>
              <w:t xml:space="preserve">Students complete an individual exit ticket: 1. “One stage in the journey of jeans is …”; 2. “One piece of visual evidence was …”; 3. “My view of the statement at the beginning has changed / has not changed because …”; 4. “One question I still have about global clothing production is …”. Revisit the original continuum verbally or through a quick show of hands. Close by highlighting that a common consumer product can connect many people, places, resources, and decisions around the world.</w:t>
            </w:r>
          </w:p>
        </w:tc>
        <w:tc>
          <w:tcPr>
            <w:tcW w:type="dxa" w:w="4535"/>
          </w:tcPr>
          <w:p>
            <w:pPr>
              <w:pStyle w:val="default"/>
            </w:pPr>
            <w:r>
              <w:t xml:space="preserve">Independent learning (“You do”); formative exit ticket; reflective discussion. Resources: exit-ticket slips or learning platform form.</w:t>
            </w:r>
          </w:p>
        </w:tc>
      </w:tr>
    </w:tbl>
    <w:p>
      <w:pPr>
        <w:pStyle w:val="Heading2"/>
      </w:pPr>
      <w:r>
        <w:t xml:space="preserve">Assessment</w:t>
      </w:r>
    </w:p>
    <w:p>
      <w:pPr>
        <w:pStyle w:val="default"/>
      </w:pPr>
      <w:r>
        <w:t xml:space="preserve">Formative assessment: Monitor students during the opinion continuum, pair talk, video observation, and group mapping. Use questioning to check whether students distinguish observation from inference: “What can you actually see?” and “What makes you think that?” Check the use of sequencing vocabulary, passive voice, and evidence-based statements during the guided viewing and gallery walk.Product assessment: Assess each group’s global journey map with a short rubric: accuracy and sequencing of production stages (at least five clearly connected stages); use of visual evidence and careful handling of uncertainty; clarity of global map and transport routes; use of appropriate descriptive English; and collaborative contribution. Countries or regions should only be assessed for accuracy where they are supplied or clearly evidenced by the video/material.Individual assessment: Use the exit ticket to assess whether each student can name a production stage, cite visual evidence, and reflect critically on the initial claim. Students who cannot yet meet an objective receive targeted support in the next lesson, for example a sequenced-image task, a reduced word bank, or oral rehearsal with a partner.Differentiation: Provide picture-word cards, bilingual glossaries where appropriate, sentence starters, partially completed maps, and mixed-support groups for learners who need more structure. Allow oral recording instead of extended writing where needed. Challenge confident learners to explain the difference between evidence and inference, compare possible social and environmental impacts at different stages, or propose questions for further research. Ensure that roles in group work enable every student to contribute meaningfully.</w:t>
      </w:r>
    </w:p>
    <w:p>
      <w:r>
        <w:br w:type="page"/>
      </w:r>
    </w:p>
    <w:p>
      <w:pPr>
        <w:pStyle w:val="Heading1"/>
      </w:pPr>
      <w:r>
        <w:t xml:space="preserve">The Global Jeans Mystery</w:t>
      </w:r>
    </w:p>
    <w:p>
      <w:r>
        <w:t xml:space="preserve">Presentations cannot be embedded in the Word file. Download the presentation here:</w:t>
      </w:r>
    </w:p>
    <w:p>
      <w:hyperlink w:history="1" r:id="rIdrkc-rprugd5wyjfss3tqk">
        <w:r>
          <w:rPr>
            <w:rStyle w:val="Hyperlink"/>
          </w:rPr>
          <w:t xml:space="preserve">http://to-teach-kmze66nu6a-ey.a.run.app/pptx/o6ZqgxuFvMQYukz3CUr5</w:t>
        </w:r>
      </w:hyperlink>
    </w:p>
    <w:p>
      <w:r>
        <w:br w:type="page"/>
      </w:r>
    </w:p>
    <w:p>
      <w:pPr>
        <w:pStyle w:val="Heading1"/>
      </w:pPr>
      <w:r>
        <w:t xml:space="preserve">Jeans: From Cotton to Closet</w:t>
      </w:r>
    </w:p>
    <w:p>
      <w:r>
        <w:t xml:space="preserve">Presentations cannot be embedded in the Word file. Download the presentation here:</w:t>
      </w:r>
    </w:p>
    <w:p>
      <w:hyperlink w:history="1" r:id="rIdehynjimkozud0dqzzxzxq">
        <w:r>
          <w:rPr>
            <w:rStyle w:val="Hyperlink"/>
          </w:rPr>
          <w:t xml:space="preserve">http://to-teach-kmze66nu6a-ey.a.run.app/pptx/PY7dVHeB7xVoHLgHTeae</w:t>
        </w:r>
      </w:hyperlink>
    </w:p>
    <w:p>
      <w:r>
        <w:br w:type="page"/>
      </w:r>
    </w:p>
    <w:p>
      <w:pPr>
        <w:pStyle w:val="Heading3"/>
      </w:pPr>
      <w:r>
        <w:t xml:space="preserve">Video</w:t>
      </w:r>
    </w:p>
    <w:p>
      <w:pPr>
        <w:pStyle w:val="default"/>
      </w:pPr>
      <w:r>
        <w:rPr>
          <w:b/>
          <w:bCs/>
        </w:rPr>
        <w:t xml:space="preserve">Video: The Journey of Jeans (non-verbal)</w:t>
      </w:r>
    </w:p>
    <w:p>
      <w:pPr>
        <w:pStyle w:val="default"/>
      </w:pPr>
      <w:r>
        <w:t xml:space="preserve">[</w:t>
      </w:r>
      <w:r>
        <w:rPr>
          <w:b/>
          <w:bCs/>
        </w:rPr>
        <w:t xml:space="preserve">Teacher: insert video embed, clickable link, or QR code here.</w:t>
      </w:r>
      <w:r>
        <w:t xml:space="preserve">]</w:t>
      </w:r>
    </w:p>
    <w:p>
      <w:pPr>
        <w:pStyle w:val="default"/>
      </w:pPr>
      <w:r>
        <w:t xml:space="preserve">Watch the video </w:t>
      </w:r>
      <w:r>
        <w:rPr>
          <w:b/>
          <w:bCs/>
        </w:rPr>
        <w:t xml:space="preserve">once without pausing</w:t>
      </w:r>
      <w:r>
        <w:t xml:space="preserve">. Work independently and collect your first evidence.</w:t>
      </w:r>
    </w:p>
    <w:p>
      <w:pPr>
        <w:pStyle w:val="default"/>
      </w:pPr>
      <w:r>
        <w:t xml:space="preserve">Write only things you can directly see in </w:t>
      </w:r>
      <w:r>
        <w:rPr>
          <w:b/>
          <w:bCs/>
        </w:rPr>
        <w:t xml:space="preserve">“What do I see?”</w:t>
      </w:r>
      <w:r>
        <w:t xml:space="preserve">: people, objects, actions, transport, clothing, factories, fields, or other visible details.</w:t>
      </w:r>
    </w:p>
    <w:p>
      <w:pPr>
        <w:pStyle w:val="default"/>
      </w:pPr>
      <w:r>
        <w:t xml:space="preserve">Use the other columns for careful guesses and questions. A guess is an </w:t>
      </w:r>
      <w:r>
        <w:rPr>
          <w:b/>
          <w:bCs/>
        </w:rPr>
        <w:t xml:space="preserve">inference</w:t>
      </w:r>
      <w:r>
        <w:t xml:space="preserve">, not a fact. Label it with a phrase such as: </w:t>
      </w:r>
      <w:r>
        <w:rPr>
          <w:b/>
          <w:bCs/>
        </w:rPr>
        <w:t xml:space="preserve">“It looks as if …”</w:t>
      </w:r>
      <w:r>
        <w:t xml:space="preserve"> or </w:t>
      </w:r>
      <w:r>
        <w:rPr>
          <w:b/>
          <w:bCs/>
        </w:rPr>
        <w:t xml:space="preserve">“This may be …”</w:t>
      </w:r>
    </w:p>
    <w:p>
      <w:pPr>
        <w:pStyle w:val="default"/>
      </w:pPr>
      <w:r>
        <w:t xml:space="preserve">Do not try to put the stages in order yet. Record what you notice.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What do I see?</w:t>
            </w:r>
          </w:p>
        </w:tc>
        <w:tc>
          <w:tcPr>
            <w:tcW w:type="dxa" w:w="4535"/>
          </w:tcPr>
          <w:p>
            <w:pPr>
              <w:pStyle w:val="default"/>
            </w:pPr>
            <w:r>
              <w:t xml:space="preserve">Which stage might this be?</w:t>
            </w:r>
          </w:p>
        </w:tc>
        <w:tc>
          <w:tcPr>
            <w:tcW w:type="dxa" w:w="4535"/>
          </w:tcPr>
          <w:p>
            <w:pPr>
              <w:pStyle w:val="default"/>
            </w:pPr>
            <w:r>
              <w:t xml:space="preserve">Where might it happen?</w:t>
            </w:r>
          </w:p>
        </w:tc>
        <w:tc>
          <w:tcPr>
            <w:tcW w:type="dxa" w:w="4535"/>
          </w:tcPr>
          <w:p>
            <w:pPr>
              <w:pStyle w:val="default"/>
            </w:pPr>
            <w:r>
              <w:t xml:space="preserve">What questions do I have?</w:t>
            </w: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bl>
    <w:p>
      <w:pPr>
        <w:pStyle w:val="default"/>
      </w:pPr>
      <w:r>
        <w:rPr>
          <w:b/>
          <w:bCs/>
        </w:rPr>
        <w:t xml:space="preserve">Pair share</w:t>
      </w:r>
    </w:p>
    <w:p>
      <w:pPr>
        <w:pStyle w:val="default"/>
      </w:pPr>
      <w:r>
        <w:rPr>
          <w:b/>
          <w:bCs/>
        </w:rPr>
        <w:t xml:space="preserve">One observation I will share:</w:t>
      </w:r>
    </w:p>
    <w:p>
      <w:pPr>
        <w:pStyle w:val="default"/>
      </w:pPr>
      <w:r>
        <w:rPr>
          <w:b/>
          <w:bCs/>
        </w:rPr>
        <w:t xml:space="preserve">One question I will share:</w:t>
      </w:r>
      <w:r>
        <w:t xml:space="preserve">____</w:t>
      </w:r>
    </w:p>
    <w:p>
      <w:r>
        <w:br w:type="page"/>
      </w:r>
    </w:p>
    <w:p>
      <w:pPr>
        <w:pStyle w:val="Heading1"/>
      </w:pPr>
      <w:r>
        <w:t xml:space="preserve">Guided Viewing: Journey of a Pair of Jeans</w:t>
      </w:r>
    </w:p>
    <w:p>
      <w:r>
        <w:t xml:space="preserve">Presentations cannot be embedded in the Word file. Download the presentation here:</w:t>
      </w:r>
    </w:p>
    <w:p>
      <w:hyperlink w:history="1" r:id="rIdb6nyab0i74wh8_ymnhqgz">
        <w:r>
          <w:rPr>
            <w:rStyle w:val="Hyperlink"/>
          </w:rPr>
          <w:t xml:space="preserve">http://to-teach-kmze66nu6a-ey.a.run.app/pptx/PMjrNwdxtlLCHooxu1Sq</w:t>
        </w:r>
      </w:hyperlink>
    </w:p>
    <w:p>
      <w:r>
        <w:br w:type="page"/>
      </w:r>
    </w:p>
    <w:p>
      <w:pPr>
        <w:pStyle w:val="Heading3"/>
      </w:pPr>
      <w:r>
        <w:t xml:space="preserve">The Global Journey of One Pair of Jeans</w:t>
      </w:r>
    </w:p>
    <w:p>
      <w:pPr>
        <w:pStyle w:val="default"/>
      </w:pPr>
      <w:r>
        <w:rPr>
          <w:b/>
          <w:bCs/>
        </w:rPr>
        <w:t xml:space="preserve">Group product:</w:t>
      </w:r>
      <w:r>
        <w:t xml:space="preserve"> Create an A3 or digital world map titled </w:t>
      </w:r>
      <w:r>
        <w:rPr>
          <w:b/>
          <w:bCs/>
        </w:rPr>
        <w:t xml:space="preserve">“The Global Journey of One Pair of Jeans.”</w:t>
      </w:r>
      <w:r>
        <w:t xml:space="preserve"> Your map needs stages, routes, captions and question marks. Use only your observation grid/evidence notes, the earlier language scaffold, and teacher-provided cards, arrows or map templates.</w:t>
      </w:r>
    </w:p>
    <w:p>
      <w:pPr>
        <w:pStyle w:val="default"/>
        <w:ind w:left="360"/>
      </w:pPr>
      <w:r>
        <w:t xml:space="preserve">1. </w:t>
      </w:r>
      <w:r>
        <w:rPr>
          <w:b/>
          <w:bCs/>
        </w:rPr>
        <w:t xml:space="preserve">Choose roles (2 minutes)</w:t>
      </w:r>
      <w:r>
        <w:t xml:space="preserve">  </w:t>
      </w:r>
    </w:p>
    <w:p>
      <w:pPr>
        <w:pStyle w:val="default"/>
        <w:ind w:left="360"/>
      </w:pPr>
      <w:r>
        <w:t xml:space="preserve">• </w:t>
      </w:r>
      <w:r>
        <w:rPr>
          <w:b/>
          <w:bCs/>
        </w:rPr>
        <w:t xml:space="preserve">Facilitator:</w:t>
      </w:r>
      <w:r>
        <w:t xml:space="preserve"> keeps the group focused and makes sure everyone contributes.  </w:t>
      </w:r>
    </w:p>
    <w:p>
      <w:pPr>
        <w:pStyle w:val="default"/>
        <w:ind w:left="360"/>
      </w:pPr>
      <w:r>
        <w:t xml:space="preserve">• </w:t>
      </w:r>
      <w:r>
        <w:rPr>
          <w:b/>
          <w:bCs/>
        </w:rPr>
        <w:t xml:space="preserve">Mapper:</w:t>
      </w:r>
      <w:r>
        <w:t xml:space="preserve"> places stages, labels and routes on the map.  </w:t>
      </w:r>
    </w:p>
    <w:p>
      <w:pPr>
        <w:pStyle w:val="default"/>
        <w:ind w:left="360"/>
      </w:pPr>
      <w:r>
        <w:t xml:space="preserve">• </w:t>
      </w:r>
      <w:r>
        <w:rPr>
          <w:b/>
          <w:bCs/>
        </w:rPr>
        <w:t xml:space="preserve">Language monitor:</w:t>
      </w:r>
      <w:r>
        <w:t xml:space="preserve"> checks the two captions for passive voice and clear sequencing language.  </w:t>
      </w:r>
    </w:p>
    <w:p>
      <w:pPr>
        <w:pStyle w:val="default"/>
        <w:ind w:left="360"/>
      </w:pPr>
      <w:r>
        <w:t xml:space="preserve">• </w:t>
      </w:r>
      <w:r>
        <w:rPr>
          <w:b/>
          <w:bCs/>
        </w:rPr>
        <w:t xml:space="preserve">Evidence checker:</w:t>
      </w:r>
      <w:r>
        <w:t xml:space="preserve"> asks, “What in our notes supports this?”  </w:t>
      </w:r>
      <w:r>
        <w:br/>
        <w:t xml:space="preserve"/>
      </w:r>
      <w:r>
        <w:t xml:space="preserve">
In a group of three, one person can take two roles.</w:t>
      </w:r>
    </w:p>
    <w:p>
      <w:pPr>
        <w:pStyle w:val="default"/>
        <w:ind w:left="360"/>
      </w:pPr>
      <w:r>
        <w:t xml:space="preserve"/>
      </w:r>
    </w:p>
    <w:p>
      <w:pPr>
        <w:pStyle w:val="default"/>
        <w:ind w:left="360"/>
      </w:pPr>
      <w:r>
        <w:t xml:space="preserve">2. </w:t>
      </w:r>
      <w:r>
        <w:rPr>
          <w:b/>
          <w:bCs/>
        </w:rPr>
        <w:t xml:space="preserve">Build the journey (10 minutes)</w:t>
      </w:r>
      <w:r>
        <w:t xml:space="preserve">  </w:t>
      </w:r>
      <w:r>
        <w:t xml:space="preserve">
Read your evidence notes together. Select and sequence </w:t>
      </w:r>
      <w:r>
        <w:rPr>
          <w:b/>
          <w:bCs/>
        </w:rPr>
        <w:t xml:space="preserve">at least five</w:t>
      </w:r>
      <w:r>
        <w:t xml:space="preserve"> production stages. These may include cotton growing, spinning, weaving, dyeing, cutting/sewing, transport and retail.  </w:t>
      </w:r>
      <w:r>
        <w:t xml:space="preserve">Place a stage in a country or region </w:t>
      </w:r>
      <w:r>
        <w:rPr>
          <w:b/>
          <w:bCs/>
        </w:rPr>
        <w:t xml:space="preserve">only when your video/material supports it</w:t>
      </w:r>
      <w:r>
        <w:t xml:space="preserve">. If the location is not supported, write </w:t>
      </w:r>
      <w:r>
        <w:rPr>
          <w:b/>
          <w:bCs/>
        </w:rPr>
        <w:t xml:space="preserve">inference</w:t>
      </w:r>
      <w:r>
        <w:t xml:space="preserve"> or </w:t>
      </w:r>
      <w:r>
        <w:rPr>
          <w:b/>
          <w:bCs/>
        </w:rPr>
        <w:t xml:space="preserve">unknown</w:t>
      </w:r>
      <w:r>
        <w:t xml:space="preserve"> beside it. Do not research countries or supply chains.  </w:t>
      </w:r>
      <w:r>
        <w:t xml:space="preserve">Draw arrows or lines to show the transport route between the stages. If you finish early, you may add use, reuse, recycling or waste.</w:t>
      </w:r>
    </w:p>
    <w:p>
      <w:pPr>
        <w:pStyle w:val="default"/>
        <w:ind w:left="360"/>
      </w:pPr>
      <w:r>
        <w:t xml:space="preserve">3. </w:t>
      </w:r>
      <w:r>
        <w:rPr>
          <w:b/>
          <w:bCs/>
        </w:rPr>
        <w:t xml:space="preserve">Add map notes (5 minutes)</w:t>
      </w:r>
      <w:r>
        <w:t xml:space="preserve">  </w:t>
      </w:r>
      <w:r>
        <w:t xml:space="preserve">
Write </w:t>
      </w:r>
      <w:r>
        <w:rPr>
          <w:b/>
          <w:bCs/>
        </w:rPr>
        <w:t xml:space="preserve">exactly two short captions</w:t>
      </w:r>
      <w:r>
        <w:t xml:space="preserve"> on your map. Use passive voice and sequencing or transport language from the language scaffold. For example, use patterns such as:  </w:t>
      </w:r>
      <w:r>
        <w:t xml:space="preserve">
</w:t>
      </w:r>
      <w:r>
        <w:rPr>
          <w:i/>
          <w:iCs/>
        </w:rPr>
        <w:t xml:space="preserve">The fabric is … before it is transported to …</w:t>
      </w:r>
      <w:r>
        <w:t xml:space="preserve">  </w:t>
      </w:r>
      <w:r>
        <w:t xml:space="preserve">
</w:t>
      </w:r>
      <w:r>
        <w:rPr>
          <w:i/>
          <w:iCs/>
        </w:rPr>
        <w:t xml:space="preserve">After the jeans are …, they are sent to …</w:t>
      </w:r>
      <w:r>
        <w:t xml:space="preserve">  </w:t>
      </w:r>
      <w:r>
        <w:t xml:space="preserve">Add </w:t>
      </w:r>
      <w:r>
        <w:rPr>
          <w:b/>
          <w:bCs/>
        </w:rPr>
        <w:t xml:space="preserve">at least two “?” annotations</w:t>
      </w:r>
      <w:r>
        <w:t xml:space="preserve">. Use them for unclear locations, missing information, or possible issues suggested by the journey. Do not turn possible issues into facts.</w:t>
      </w:r>
    </w:p>
    <w:p>
      <w:pPr>
        <w:pStyle w:val="default"/>
        <w:ind w:left="360"/>
      </w:pPr>
      <w:r>
        <w:t xml:space="preserve">4. </w:t>
      </w:r>
      <w:r>
        <w:rPr>
          <w:b/>
          <w:bCs/>
        </w:rPr>
        <w:t xml:space="preserve">Quality check (3 minutes)</w:t>
      </w:r>
      <w:r>
        <w:t xml:space="preserve">  </w:t>
      </w:r>
      <w:r>
        <w:t xml:space="preserve">
Before you finish, check together:  </w:t>
      </w:r>
    </w:p>
    <w:p>
      <w:pPr>
        <w:pStyle w:val="default"/>
        <w:ind w:left="360"/>
      </w:pPr>
      <w:r>
        <w:t xml:space="preserve">• </w:t>
      </w:r>
      <w:r>
        <w:t xml:space="preserve">We have at least five stages in a clear sequence.  </w:t>
      </w:r>
    </w:p>
    <w:p>
      <w:pPr>
        <w:pStyle w:val="default"/>
        <w:ind w:left="360"/>
      </w:pPr>
      <w:r>
        <w:t xml:space="preserve">• </w:t>
      </w:r>
      <w:r>
        <w:t xml:space="preserve">Every location is supported, labelled </w:t>
      </w:r>
      <w:r>
        <w:rPr>
          <w:b/>
          <w:bCs/>
        </w:rPr>
        <w:t xml:space="preserve">inference</w:t>
      </w:r>
      <w:r>
        <w:t xml:space="preserve">, or labelled </w:t>
      </w:r>
      <w:r>
        <w:rPr>
          <w:b/>
          <w:bCs/>
        </w:rPr>
        <w:t xml:space="preserve">unknown</w:t>
      </w:r>
      <w:r>
        <w:t xml:space="preserve">.  </w:t>
      </w:r>
    </w:p>
    <w:p>
      <w:pPr>
        <w:pStyle w:val="default"/>
        <w:ind w:left="360"/>
      </w:pPr>
      <w:r>
        <w:t xml:space="preserve">• </w:t>
      </w:r>
      <w:r>
        <w:t xml:space="preserve">Arrows or lines connect the stages.  </w:t>
      </w:r>
    </w:p>
    <w:p>
      <w:pPr>
        <w:pStyle w:val="default"/>
        <w:ind w:left="360"/>
      </w:pPr>
      <w:r>
        <w:t xml:space="preserve">• </w:t>
      </w:r>
      <w:r>
        <w:t xml:space="preserve">We have exactly two passive-voice captions.  </w:t>
      </w:r>
    </w:p>
    <w:p>
      <w:pPr>
        <w:pStyle w:val="default"/>
        <w:ind w:left="360"/>
      </w:pPr>
      <w:r>
        <w:t xml:space="preserve">• </w:t>
      </w:r>
      <w:r>
        <w:t xml:space="preserve">We have at least two “?” annotations.  </w:t>
      </w:r>
    </w:p>
    <w:p>
      <w:pPr>
        <w:pStyle w:val="default"/>
        <w:ind w:left="360"/>
      </w:pPr>
      <w:r>
        <w:t xml:space="preserve">• </w:t>
      </w:r>
      <w:r>
        <w:t xml:space="preserve">Every group member can explain one evidence-based choice.</w:t>
      </w:r>
    </w:p>
    <w:p>
      <w:pPr>
        <w:pStyle w:val="default"/>
        <w:ind w:left="360"/>
      </w:pPr>
      <w:r>
        <w:t xml:space="preserve"/>
      </w:r>
    </w:p>
    <w:p>
      <w:r>
        <w:br w:type="page"/>
      </w:r>
    </w:p>
    <w:p>
      <w:pPr>
        <w:pStyle w:val="Heading3"/>
      </w:pPr>
      <w:r>
        <w:t xml:space="preserve">Exit Ticket: Global Journey of One Pair of Jeans</w:t>
      </w:r>
    </w:p>
    <w:p>
      <w:pPr>
        <w:pStyle w:val="default"/>
      </w:pPr>
      <w:r>
        <w:t xml:space="preserve">Complete this on your own in 5–7 minutes. Use only the lesson’s non-verbal jeans-production video and your own observation grid or group map. Write brief answers.</w:t>
      </w:r>
    </w:p>
    <w:p>
      <w:pPr>
        <w:pStyle w:val="default"/>
        <w:ind w:left="360"/>
      </w:pPr>
      <w:r>
        <w:t xml:space="preserve">1. </w:t>
      </w:r>
      <w:r>
        <w:rPr>
          <w:b/>
          <w:bCs/>
        </w:rPr>
        <w:t xml:space="preserve">“One stage in the journey of jeans is …”</w:t>
      </w:r>
      <w:r>
        <w:t xml:space="preserve">  </w:t>
      </w:r>
      <w:r>
        <w:t xml:space="preserve">
Name one stage you observed. Add order words if useful: </w:t>
      </w:r>
      <w:r>
        <w:rPr>
          <w:i/>
          <w:iCs/>
        </w:rPr>
        <w:t xml:space="preserve">First… then…</w:t>
      </w:r>
      <w:r>
        <w:t xml:space="preserve"> / </w:t>
      </w:r>
      <w:r>
        <w:rPr>
          <w:i/>
          <w:iCs/>
        </w:rPr>
        <w:t xml:space="preserve">The cotton is grown…</w:t>
      </w:r>
    </w:p>
    <w:p>
      <w:pPr>
        <w:pStyle w:val="default"/>
        <w:ind w:left="360"/>
      </w:pPr>
      <w:r>
        <w:t xml:space="preserve">2. </w:t>
      </w:r>
      <w:r>
        <w:rPr>
          <w:b/>
          <w:bCs/>
        </w:rPr>
        <w:t xml:space="preserve">“One piece of visual evidence was …”</w:t>
      </w:r>
      <w:r>
        <w:t xml:space="preserve">  </w:t>
      </w:r>
      <w:r>
        <w:t xml:space="preserve">
State what you directly saw, then what you think it means. Use: </w:t>
      </w:r>
      <w:r>
        <w:rPr>
          <w:i/>
          <w:iCs/>
        </w:rPr>
        <w:t xml:space="preserve">I can see…</w:t>
      </w:r>
      <w:r>
        <w:t xml:space="preserve"> / </w:t>
      </w:r>
      <w:r>
        <w:rPr>
          <w:i/>
          <w:iCs/>
        </w:rPr>
        <w:t xml:space="preserve">It looks as if…</w:t>
      </w:r>
    </w:p>
    <w:p>
      <w:pPr>
        <w:pStyle w:val="default"/>
        <w:ind w:left="360"/>
      </w:pPr>
      <w:r>
        <w:t xml:space="preserve">3. </w:t>
      </w:r>
      <w:r>
        <w:rPr>
          <w:b/>
          <w:bCs/>
        </w:rPr>
        <w:t xml:space="preserve">“My view of the statement at the beginning has changed / has not changed because …”</w:t>
      </w:r>
      <w:r>
        <w:t xml:space="preserve">  </w:t>
      </w:r>
      <w:r>
        <w:t xml:space="preserve">
Refer to the multiple stages or places shown in your evidence.</w:t>
      </w:r>
    </w:p>
    <w:p>
      <w:pPr>
        <w:pStyle w:val="default"/>
        <w:ind w:left="360"/>
      </w:pPr>
      <w:r>
        <w:t xml:space="preserve">4. </w:t>
      </w:r>
      <w:r>
        <w:rPr>
          <w:b/>
          <w:bCs/>
        </w:rPr>
        <w:t xml:space="preserve">“One question I still have about global clothing production is …”</w:t>
      </w:r>
      <w:r>
        <w:t xml:space="preserve">  </w:t>
      </w:r>
      <w:r>
        <w:t xml:space="preserve">
Ask a real follow-up question. It may be about water, chemicals, pollution, or transport emissions.</w:t>
      </w:r>
    </w:p>
    <w:p>
      <w:pPr>
        <w:pStyle w:val="default"/>
      </w:pPr>
      <w:r>
        <w:rPr>
          <w:b/>
          <w:bCs/>
        </w:rPr>
        <w:t xml:space="preserve">Reminder:</w:t>
      </w:r>
      <w:r>
        <w:t xml:space="preserve"> Observation = what you can directly see; Inference = what you think it means.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rkc-rprugd5wyjfss3tqk" Type="http://schemas.openxmlformats.org/officeDocument/2006/relationships/hyperlink" Target="http://to-teach-kmze66nu6a-ey.a.run.app/pptx/o6ZqgxuFvMQYukz3CUr5" TargetMode="External"/><Relationship Id="rIdehynjimkozud0dqzzxzxq" Type="http://schemas.openxmlformats.org/officeDocument/2006/relationships/hyperlink" Target="http://to-teach-kmze66nu6a-ey.a.run.app/pptx/PY7dVHeB7xVoHLgHTeae" TargetMode="External"/><Relationship Id="rIdb6nyab0i74wh8_ymnhqgz" Type="http://schemas.openxmlformats.org/officeDocument/2006/relationships/hyperlink" Target="http://to-teach-kmze66nu6a-ey.a.run.app/pptx/PMjrNwdxtlLCHooxu1Sq"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2026-11-06T16:15:16.184Z</dcterms:created>
  <dcterms:modified xsi:type="dcterms:W3CDTF">2026-11-06T16:15:16.184Z</dcterms:modified>
</cp:coreProperties>
</file>

<file path=docProps/custom.xml><?xml version="1.0" encoding="utf-8"?>
<Properties xmlns="http://schemas.openxmlformats.org/officeDocument/2006/custom-properties" xmlns:vt="http://schemas.openxmlformats.org/officeDocument/2006/docPropsVTypes"/>
</file>